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/>
        <w:ind w:firstLine="720"/>
        <w:jc w:val="center"/>
        <w:rPr>
          <w:rFonts w:hint="default" w:cs="Times New Roman"/>
          <w:b/>
          <w:color w:val="000080"/>
          <w:lang w:val="ru-RU"/>
        </w:rPr>
      </w:pPr>
      <w:r>
        <w:rPr>
          <w:rFonts w:hint="default" w:ascii="Times New Roman" w:hAnsi="Times New Roman" w:cs="Times New Roman"/>
          <w:b/>
          <w:color w:val="000080"/>
        </w:rPr>
        <w:t>С</w:t>
      </w:r>
      <w:r>
        <w:rPr>
          <w:rFonts w:hint="default" w:cs="Times New Roman"/>
          <w:b/>
          <w:color w:val="000080"/>
          <w:lang w:val="ru-RU"/>
        </w:rPr>
        <w:t>водный отчёт о</w:t>
      </w:r>
      <w:r>
        <w:rPr>
          <w:rFonts w:hint="default" w:ascii="Times New Roman" w:hAnsi="Times New Roman" w:cs="Times New Roman"/>
          <w:b/>
          <w:color w:val="000080"/>
        </w:rPr>
        <w:t xml:space="preserve"> финансирования </w:t>
      </w:r>
      <w:r>
        <w:rPr>
          <w:rFonts w:hint="default" w:cs="Times New Roman"/>
          <w:b/>
          <w:color w:val="000080"/>
          <w:lang w:val="ru-RU"/>
        </w:rPr>
        <w:t xml:space="preserve">и реализации </w:t>
      </w:r>
      <w:r>
        <w:rPr>
          <w:rFonts w:hint="default" w:ascii="Times New Roman" w:hAnsi="Times New Roman" w:cs="Times New Roman"/>
          <w:b/>
          <w:color w:val="000080"/>
        </w:rPr>
        <w:t xml:space="preserve"> муниципальных программ</w:t>
      </w:r>
      <w:r>
        <w:rPr>
          <w:rFonts w:hint="default" w:cs="Times New Roman"/>
          <w:b/>
          <w:color w:val="000080"/>
          <w:lang w:val="ru-RU"/>
        </w:rPr>
        <w:t xml:space="preserve"> </w:t>
      </w:r>
    </w:p>
    <w:p>
      <w:pPr>
        <w:spacing w:before="120"/>
        <w:ind w:firstLine="720"/>
        <w:jc w:val="center"/>
        <w:rPr>
          <w:rFonts w:hint="default" w:ascii="Times New Roman" w:hAnsi="Times New Roman" w:cs="Times New Roman"/>
          <w:color w:val="000080"/>
        </w:rPr>
      </w:pPr>
      <w:r>
        <w:rPr>
          <w:rFonts w:hint="default" w:cs="Times New Roman"/>
          <w:b/>
          <w:color w:val="000080"/>
          <w:lang w:val="ru-RU"/>
        </w:rPr>
        <w:t>Богородского муниципального округа за</w:t>
      </w:r>
      <w:r>
        <w:rPr>
          <w:rFonts w:hint="default" w:ascii="Times New Roman" w:hAnsi="Times New Roman" w:cs="Times New Roman"/>
          <w:b/>
          <w:color w:val="000080"/>
        </w:rPr>
        <w:t xml:space="preserve"> </w:t>
      </w:r>
      <w:r>
        <w:rPr>
          <w:rFonts w:hint="default" w:cs="Times New Roman"/>
          <w:b/>
          <w:color w:val="000080"/>
          <w:lang w:val="ru-RU"/>
        </w:rPr>
        <w:t xml:space="preserve">январь-июнь </w:t>
      </w:r>
      <w:r>
        <w:rPr>
          <w:rFonts w:hint="default" w:ascii="Times New Roman" w:hAnsi="Times New Roman" w:cs="Times New Roman"/>
          <w:b/>
          <w:color w:val="000080"/>
        </w:rPr>
        <w:t>20</w:t>
      </w:r>
      <w:r>
        <w:rPr>
          <w:rFonts w:hint="default" w:ascii="Times New Roman" w:hAnsi="Times New Roman" w:cs="Times New Roman"/>
          <w:b/>
          <w:color w:val="000080"/>
          <w:lang w:val="ru-RU"/>
        </w:rPr>
        <w:t>2</w:t>
      </w:r>
      <w:r>
        <w:rPr>
          <w:rFonts w:hint="default" w:cs="Times New Roman"/>
          <w:b/>
          <w:color w:val="000080"/>
          <w:lang w:val="ru-RU"/>
        </w:rPr>
        <w:t>6</w:t>
      </w:r>
      <w:r>
        <w:rPr>
          <w:rFonts w:hint="default" w:ascii="Times New Roman" w:hAnsi="Times New Roman" w:cs="Times New Roman"/>
          <w:b/>
          <w:color w:val="000080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color w:val="000080"/>
        </w:rPr>
        <w:t>год</w:t>
      </w:r>
    </w:p>
    <w:p/>
    <w:p/>
    <w:tbl>
      <w:tblPr>
        <w:tblStyle w:val="3"/>
        <w:tblW w:w="10810" w:type="dxa"/>
        <w:tblInd w:w="91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2632"/>
        <w:gridCol w:w="2743"/>
        <w:gridCol w:w="1648"/>
        <w:gridCol w:w="1513"/>
        <w:gridCol w:w="16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tblHeader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8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80"/>
                <w:kern w:val="0"/>
                <w:sz w:val="24"/>
                <w:szCs w:val="24"/>
                <w:u w:val="none"/>
                <w:lang w:val="en-US" w:eastAsia="zh-CN" w:bidi="ar"/>
              </w:rPr>
              <w:t>№</w:t>
            </w:r>
          </w:p>
        </w:tc>
        <w:tc>
          <w:tcPr>
            <w:tcW w:w="26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8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8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Наименование муниципальной программы               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8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80"/>
                <w:kern w:val="0"/>
                <w:sz w:val="24"/>
                <w:szCs w:val="24"/>
                <w:u w:val="none"/>
                <w:lang w:val="en-US" w:eastAsia="zh-CN" w:bidi="ar"/>
              </w:rPr>
              <w:t>Источник финансирования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8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80"/>
                <w:kern w:val="0"/>
                <w:sz w:val="24"/>
                <w:szCs w:val="24"/>
                <w:u w:val="none"/>
                <w:lang w:val="en-US" w:eastAsia="zh-CN" w:bidi="ar"/>
              </w:rPr>
              <w:t>Плановое значение за 1 полугодие 2026 года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8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80"/>
                <w:kern w:val="0"/>
                <w:sz w:val="24"/>
                <w:szCs w:val="24"/>
                <w:u w:val="none"/>
                <w:lang w:val="en-US" w:eastAsia="zh-CN" w:bidi="ar"/>
              </w:rPr>
              <w:t>Фактическое значение за 1 полугодие 2026 года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8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80"/>
                <w:kern w:val="0"/>
                <w:sz w:val="24"/>
                <w:szCs w:val="24"/>
                <w:u w:val="none"/>
                <w:lang w:val="en-US" w:eastAsia="zh-CN" w:bidi="ar"/>
              </w:rPr>
              <w:t>% выполнения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 финансирование муниципальных программ Богородского муниципального округа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491,5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1.900.691,13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45,8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856,5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1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936.445,10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43,9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706,9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6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717.672,10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47,5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189,03</w:t>
            </w:r>
            <w:bookmarkStart w:id="0" w:name="_GoBack"/>
            <w:bookmarkEnd w:id="0"/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207.646,16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56,7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739,03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38.927,77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27,1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Муниципальная программа "Развитие образования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017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868,43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1.059.821,46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52,5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121,49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309.084,64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230,32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663.375,13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54.338,58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62,8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967,62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33.023,11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37,5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Муниципальная программа "Социальная поддержка граждан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403,02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17.181,36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56,5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403,02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17.181,36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56,5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Муниципальная программа "Обеспечение населения Богородского муниципального округа Нижегородской области доступным и комфортным жильем"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731,58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10.037,38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013,62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2.006,10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99,6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717,96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8.031,28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Муниципальная программа "Развитие культуры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644,93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153.054,26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49,6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527,21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127.093,29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210,72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2.210,72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845,59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17.845,59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061,41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5.904,66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Муниципальная программа "Развитие физической культуры и спорта в Богородском муниципальном округе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094,43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64.555,04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46,1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863,63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64.375,04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230,8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Муниципальная программа "Развитие агропромышленного комплекса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171,45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14.938,46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275,46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5.828,43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70,4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597,91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5.811,95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298,08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3.298,08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Муниципальная программа "Управление муниципальными финансами и муниципальным долгом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851,75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20.618,96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851,75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20.618,96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Муниципальная программа "Управление муниципальным имуществом и земельными ресурсами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122,22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23.012,26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49,9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965,96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18.833,90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49,6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156,26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4.178,36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Муниципальная программа "Содействие развитию субъектов малого и среднего предпринимательства в Богородском муниципальном округе Нижегородской области»"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150,2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523,02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45,5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150,2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523,02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45,5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Муниципальная программа "Развитие дорожного хозяйства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875,91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75.090,98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32,1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293,99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68.507,17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581,92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6.583,81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 Муниципальная программа "Обеспечение населения Богородского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892,34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155.078,47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41,4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688,14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101.452,67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66,9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435,2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17.643,12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7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35.982,68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Муниципальная программа "Обеспечение безопасности жизнедеятельности населения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914,77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43.315,94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44,2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208,17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42.215,94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43,9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706,6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64,5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 Муниципальная программа "Информационное общество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737,61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12.302,90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44,4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715,81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10.292,00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43,4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021,8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2.010,90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Муниципальная программа "Развитие муниципальной службы в Богородском муниципальном округе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866,22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66.257,01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38,1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866,22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66.257,01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38,1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 Муниципальная программа "Формирование комфортной городской среды на территории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649,88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107.304,62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44,8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573,26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5.570,43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287,56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5.552,96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789,06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96.181,23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90,1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 Муниципальная программа "Улучшение качества жизни и обеспечение безопасности жителей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776,77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77.599,01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308,57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76.605,14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529,9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993,87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15,2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938,3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28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17. Муниципальная программа </w:t>
            </w:r>
            <w:r>
              <w:rPr>
                <w:rStyle w:val="12"/>
                <w:rFonts w:eastAsia="SimSun"/>
                <w:sz w:val="24"/>
                <w:szCs w:val="24"/>
                <w:lang w:val="en-US" w:eastAsia="zh-CN" w:bidi="ar"/>
              </w:rPr>
              <w:t>"Энергосбережение и повышение энергетической эффективности на территории Богородского муниципального округа Нижегородской области"</w:t>
            </w: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Местный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Областной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Федеральный бюджет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8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источники</w:t>
            </w:r>
          </w:p>
        </w:tc>
        <w:tc>
          <w:tcPr>
            <w:tcW w:w="1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5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</w:t>
            </w:r>
          </w:p>
        </w:tc>
        <w:tc>
          <w:tcPr>
            <w:tcW w:w="16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</w:tr>
    </w:tbl>
    <w:p/>
    <w:sectPr>
      <w:pgSz w:w="11906" w:h="16838"/>
      <w:pgMar w:top="816" w:right="746" w:bottom="930" w:left="840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B91CD5"/>
    <w:rsid w:val="092D2998"/>
    <w:rsid w:val="09900229"/>
    <w:rsid w:val="09C15397"/>
    <w:rsid w:val="0B6C407F"/>
    <w:rsid w:val="0E1873FF"/>
    <w:rsid w:val="12443D9F"/>
    <w:rsid w:val="17D81651"/>
    <w:rsid w:val="190E194F"/>
    <w:rsid w:val="1A09490E"/>
    <w:rsid w:val="1CAC319D"/>
    <w:rsid w:val="2161767E"/>
    <w:rsid w:val="25252FC0"/>
    <w:rsid w:val="27743D72"/>
    <w:rsid w:val="291F2062"/>
    <w:rsid w:val="2AE2456B"/>
    <w:rsid w:val="2B4A7F2D"/>
    <w:rsid w:val="2BB67652"/>
    <w:rsid w:val="2C295E39"/>
    <w:rsid w:val="2C2A14E0"/>
    <w:rsid w:val="2CEC0F84"/>
    <w:rsid w:val="2CED0D04"/>
    <w:rsid w:val="2F112F3F"/>
    <w:rsid w:val="31CF76B1"/>
    <w:rsid w:val="32FA61BE"/>
    <w:rsid w:val="3321225F"/>
    <w:rsid w:val="390945C5"/>
    <w:rsid w:val="3E713170"/>
    <w:rsid w:val="42FB0EAB"/>
    <w:rsid w:val="4422491F"/>
    <w:rsid w:val="46A95AB1"/>
    <w:rsid w:val="4A57049B"/>
    <w:rsid w:val="4EEE6F77"/>
    <w:rsid w:val="57B30C3D"/>
    <w:rsid w:val="5E985BC8"/>
    <w:rsid w:val="6AE51FF0"/>
    <w:rsid w:val="6B74554E"/>
    <w:rsid w:val="6BDD6C2E"/>
    <w:rsid w:val="71064DA1"/>
    <w:rsid w:val="7748335A"/>
    <w:rsid w:val="7A110A91"/>
    <w:rsid w:val="7A40670D"/>
    <w:rsid w:val="7D2B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6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autoSpaceDE w:val="0"/>
      <w:autoSpaceDN w:val="0"/>
    </w:pPr>
    <w:rPr>
      <w:rFonts w:ascii="Times New Roman" w:hAnsi="Times New Roman" w:eastAsia="SimSu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67"/>
    <w:pPr>
      <w:spacing w:before="0" w:after="140" w:line="276" w:lineRule="auto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character" w:customStyle="1" w:styleId="7">
    <w:name w:val="О3fс3fн3fо3fв3fн3fо3fй3f ш3fр3fи3fф3fт3f а3fб3fз3fа3fц3fа3f"/>
    <w:qFormat/>
    <w:uiPriority w:val="6"/>
  </w:style>
  <w:style w:type="paragraph" w:customStyle="1" w:styleId="8">
    <w:name w:val="Основной текст с отступом 31"/>
    <w:basedOn w:val="1"/>
    <w:qFormat/>
    <w:uiPriority w:val="0"/>
    <w:pPr>
      <w:spacing w:before="0" w:after="120"/>
      <w:ind w:left="283" w:right="0" w:firstLine="0"/>
    </w:pPr>
    <w:rPr>
      <w:sz w:val="16"/>
      <w:szCs w:val="16"/>
    </w:rPr>
  </w:style>
  <w:style w:type="paragraph" w:styleId="9">
    <w:name w:val="List Paragraph"/>
    <w:basedOn w:val="1"/>
    <w:qFormat/>
    <w:uiPriority w:val="99"/>
    <w:pPr>
      <w:spacing w:after="160" w:line="259" w:lineRule="auto"/>
      <w:ind w:left="720"/>
    </w:pPr>
  </w:style>
  <w:style w:type="character" w:customStyle="1" w:styleId="10">
    <w:name w:val="font7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  <w:style w:type="character" w:customStyle="1" w:styleId="11">
    <w:name w:val="font6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  <w:style w:type="character" w:customStyle="1" w:styleId="12">
    <w:name w:val="font41"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2023-03-21T12:12:00Z</dcterms:created>
  <dc:creator>User</dc:creator>
  <cp:lastModifiedBy>Tatiyana</cp:lastModifiedBy>
  <cp:lastPrinted>2023-04-07T12:53:00Z</cp:lastPrinted>
  <dcterms:modified xsi:type="dcterms:W3CDTF">2026-07-27T13:21:17Z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1049-11.2.0.9937</vt:lpwstr>
  </property>
  <property fmtid="{D5CDD505-2E9C-101B-9397-08002B2CF9AE}" pid="3" name="ICV">
    <vt:lpwstr>B4133F7FDEDF49B78A49C8E842B3602D</vt:lpwstr>
  </property>
</Properties>
</file>